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2498" w14:textId="77777777" w:rsidR="0038457A" w:rsidRPr="00246136" w:rsidRDefault="00B06478" w:rsidP="00EE30E9">
      <w:pPr>
        <w:pStyle w:val="Heading1"/>
        <w:spacing w:before="120" w:after="360"/>
        <w:rPr>
          <w:sz w:val="48"/>
        </w:rPr>
      </w:pPr>
      <w:bookmarkStart w:id="0" w:name="_Toc443911209"/>
      <w:bookmarkStart w:id="1" w:name="_Toc443911225"/>
      <w:r>
        <w:rPr>
          <w:sz w:val="48"/>
        </w:rPr>
        <w:t>Freeport</w:t>
      </w:r>
      <w:r w:rsidR="00F16333">
        <w:rPr>
          <w:sz w:val="48"/>
        </w:rPr>
        <w:t xml:space="preserve"> </w:t>
      </w:r>
      <w:r>
        <w:rPr>
          <w:sz w:val="48"/>
        </w:rPr>
        <w:t>2020</w:t>
      </w:r>
      <w:r w:rsidR="00EE30E9" w:rsidRPr="00246136">
        <w:rPr>
          <w:sz w:val="48"/>
        </w:rPr>
        <w:t xml:space="preserve"> Drinking Water Report</w:t>
      </w:r>
    </w:p>
    <w:p w14:paraId="0081B3B7" w14:textId="77777777" w:rsidR="00415389" w:rsidRPr="00453D57" w:rsidRDefault="00415389" w:rsidP="00415389">
      <w:pPr>
        <w:rPr>
          <w:rFonts w:eastAsia="Times New Roman"/>
          <w:lang w:val="en"/>
        </w:rPr>
      </w:pPr>
      <w:r>
        <w:rPr>
          <w:rFonts w:eastAsia="Times New Roman"/>
          <w:lang w:val="en"/>
        </w:rPr>
        <w:t>This report contains important information about your drinking water. Have someone translate it for you, or speak with someone who understands it.</w:t>
      </w:r>
    </w:p>
    <w:p w14:paraId="0AD81474" w14:textId="77777777" w:rsidR="007C4D32" w:rsidRPr="00453D57" w:rsidRDefault="007C4D32" w:rsidP="007C4D32">
      <w:pPr>
        <w:rPr>
          <w:rFonts w:eastAsia="Times New Roman"/>
          <w:lang w:val="en"/>
        </w:rPr>
      </w:pPr>
      <w:proofErr w:type="spellStart"/>
      <w:r w:rsidRPr="00C37576">
        <w:rPr>
          <w:rFonts w:eastAsia="Times New Roman"/>
          <w:lang w:val="en"/>
        </w:rPr>
        <w:t>Información</w:t>
      </w:r>
      <w:proofErr w:type="spellEnd"/>
      <w:r w:rsidRPr="00C37576">
        <w:rPr>
          <w:rFonts w:eastAsia="Times New Roman"/>
          <w:lang w:val="en"/>
        </w:rPr>
        <w:t xml:space="preserve"> </w:t>
      </w:r>
      <w:proofErr w:type="spellStart"/>
      <w:r w:rsidRPr="00C37576">
        <w:rPr>
          <w:rFonts w:eastAsia="Times New Roman"/>
          <w:lang w:val="en"/>
        </w:rPr>
        <w:t>importante</w:t>
      </w:r>
      <w:proofErr w:type="spellEnd"/>
      <w:r w:rsidRPr="00C37576">
        <w:rPr>
          <w:rFonts w:eastAsia="Times New Roman"/>
          <w:lang w:val="en"/>
        </w:rPr>
        <w:t xml:space="preserve">.  Si no la </w:t>
      </w:r>
      <w:proofErr w:type="spellStart"/>
      <w:r w:rsidRPr="00C37576">
        <w:rPr>
          <w:rFonts w:eastAsia="Times New Roman"/>
          <w:lang w:val="en"/>
        </w:rPr>
        <w:t>entiende</w:t>
      </w:r>
      <w:proofErr w:type="spellEnd"/>
      <w:r w:rsidRPr="00C37576">
        <w:rPr>
          <w:rFonts w:eastAsia="Times New Roman"/>
          <w:lang w:val="en"/>
        </w:rPr>
        <w:t xml:space="preserve">, </w:t>
      </w:r>
      <w:proofErr w:type="spellStart"/>
      <w:r w:rsidRPr="00C37576">
        <w:rPr>
          <w:rFonts w:eastAsia="Times New Roman"/>
          <w:lang w:val="en"/>
        </w:rPr>
        <w:t>haga</w:t>
      </w:r>
      <w:proofErr w:type="spellEnd"/>
      <w:r w:rsidRPr="00C37576">
        <w:rPr>
          <w:rFonts w:eastAsia="Times New Roman"/>
          <w:lang w:val="en"/>
        </w:rPr>
        <w:t xml:space="preserve"> que </w:t>
      </w:r>
      <w:proofErr w:type="spellStart"/>
      <w:r w:rsidRPr="00C37576">
        <w:rPr>
          <w:rFonts w:eastAsia="Times New Roman"/>
          <w:lang w:val="en"/>
        </w:rPr>
        <w:t>alguien</w:t>
      </w:r>
      <w:proofErr w:type="spellEnd"/>
      <w:r w:rsidRPr="00C37576">
        <w:rPr>
          <w:rFonts w:eastAsia="Times New Roman"/>
          <w:lang w:val="en"/>
        </w:rPr>
        <w:t xml:space="preserve"> se la </w:t>
      </w:r>
      <w:proofErr w:type="spellStart"/>
      <w:r w:rsidRPr="00C37576">
        <w:rPr>
          <w:rFonts w:eastAsia="Times New Roman"/>
          <w:lang w:val="en"/>
        </w:rPr>
        <w:t>traduzca</w:t>
      </w:r>
      <w:proofErr w:type="spellEnd"/>
      <w:r w:rsidRPr="00C37576">
        <w:rPr>
          <w:rFonts w:eastAsia="Times New Roman"/>
          <w:lang w:val="en"/>
        </w:rPr>
        <w:t xml:space="preserve"> </w:t>
      </w:r>
      <w:proofErr w:type="spellStart"/>
      <w:r w:rsidRPr="00C37576">
        <w:rPr>
          <w:rFonts w:eastAsia="Times New Roman"/>
          <w:lang w:val="en"/>
        </w:rPr>
        <w:t>ahora</w:t>
      </w:r>
      <w:proofErr w:type="spellEnd"/>
      <w:r w:rsidRPr="00C37576">
        <w:rPr>
          <w:rFonts w:eastAsia="Times New Roman"/>
          <w:lang w:val="en"/>
        </w:rPr>
        <w:t>.</w:t>
      </w:r>
    </w:p>
    <w:p w14:paraId="1E95569F" w14:textId="77777777" w:rsidR="00CC554A" w:rsidRPr="00E11F64" w:rsidRDefault="00FE1DDC" w:rsidP="00CC554A">
      <w:pPr>
        <w:pStyle w:val="Heading2"/>
      </w:pPr>
      <w:r>
        <w:t>Making Safe Drinking W</w:t>
      </w:r>
      <w:r w:rsidR="00CC554A">
        <w:t>ater</w:t>
      </w:r>
    </w:p>
    <w:p w14:paraId="6228E4BE"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160 to 212 feet deep, that draw water from the Quaternary Buried Artesian aquifer.</w:t>
      </w:r>
    </w:p>
    <w:p w14:paraId="55DC4073" w14:textId="77777777" w:rsidR="00CC554A" w:rsidRDefault="00CC554A" w:rsidP="00CC554A">
      <w:r>
        <w:t>Freeport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7DA161D4" w14:textId="77777777" w:rsidR="00CC554A" w:rsidRDefault="00CC554A" w:rsidP="00CC554A">
      <w:r w:rsidRPr="00126DF7">
        <w:t>C</w:t>
      </w:r>
      <w:r w:rsidR="009D6BA8">
        <w:t>ontact</w:t>
      </w:r>
      <w:r>
        <w:t xml:space="preserve"> Wyatt Kemper, Clerk-Treasurer, at (320) 836-2112 or wyatt@freeportmn.org</w:t>
      </w:r>
      <w:r w:rsidRPr="00126DF7">
        <w:t xml:space="preserve"> if you have questions about </w:t>
      </w:r>
      <w:r>
        <w:t>Freeport’s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332EAFE"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436DD82F"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680B489B" w14:textId="77777777" w:rsidR="0038457A" w:rsidRPr="00126DF7" w:rsidRDefault="004D155D" w:rsidP="00FE72F8">
      <w:pPr>
        <w:pStyle w:val="Heading2"/>
      </w:pPr>
      <w:r>
        <w:t xml:space="preserve">Freeport </w:t>
      </w:r>
      <w:r w:rsidR="00903404">
        <w:t>Monitoring Results</w:t>
      </w:r>
    </w:p>
    <w:p w14:paraId="13ED51BB" w14:textId="77777777" w:rsidR="008309B4" w:rsidRDefault="008309B4" w:rsidP="008309B4">
      <w:r>
        <w:t>This report contains our monitoring results from January 1 to December 31, 2020.</w:t>
      </w:r>
    </w:p>
    <w:p w14:paraId="12652A3C"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E11F538"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21F952BE" w14:textId="77777777" w:rsidR="00CC554A" w:rsidRDefault="00CC554A" w:rsidP="00246136">
      <w:pPr>
        <w:pStyle w:val="Heading3"/>
        <w:spacing w:before="240"/>
      </w:pPr>
      <w:r>
        <w:lastRenderedPageBreak/>
        <w:t>How to Read the Water Quality Data Tables</w:t>
      </w:r>
    </w:p>
    <w:p w14:paraId="74E7FDFD"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0307D13E" w14:textId="77777777" w:rsidR="008309B4" w:rsidRDefault="008309B4" w:rsidP="008309B4">
      <w:pPr>
        <w:tabs>
          <w:tab w:val="left" w:pos="-1180"/>
          <w:tab w:val="left" w:pos="-720"/>
          <w:tab w:val="left" w:pos="0"/>
        </w:tabs>
      </w:pPr>
      <w:r>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14:paraId="5DF2F497"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C9E201F"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694318E1" w14:textId="77777777" w:rsidR="0038457A" w:rsidRPr="0038457A" w:rsidRDefault="00115D1C" w:rsidP="00246136">
      <w:pPr>
        <w:pStyle w:val="Heading3"/>
        <w:spacing w:before="240"/>
      </w:pPr>
      <w:r>
        <w:t>Definitions</w:t>
      </w:r>
    </w:p>
    <w:p w14:paraId="4E1E64DA"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7F0FD55C"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1D792648"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4BBE555F"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5FDE06B6"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63B44EDA"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17420020"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5A0B99E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0A1CEBD2"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128F9F26"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2AD92FB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6907B706"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5E80C65E" w14:textId="77777777" w:rsidTr="00EB5D09">
        <w:trPr>
          <w:cantSplit/>
        </w:trPr>
        <w:tc>
          <w:tcPr>
            <w:tcW w:w="10440" w:type="dxa"/>
          </w:tcPr>
          <w:p w14:paraId="68054894"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232D6B59" w14:textId="77777777" w:rsidTr="00EB5D09">
              <w:trPr>
                <w:tblHeader/>
              </w:trPr>
              <w:tc>
                <w:tcPr>
                  <w:tcW w:w="2488" w:type="dxa"/>
                  <w:shd w:val="clear" w:color="auto" w:fill="D9D9D9" w:themeFill="background2" w:themeFillShade="D9"/>
                  <w:vAlign w:val="center"/>
                </w:tcPr>
                <w:p w14:paraId="2DBE4915"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78067302"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2A76FF66"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3230C6A5"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14417293"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2DD52195"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64762319"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7AD891CB" w14:textId="77777777" w:rsidTr="00EB5D09">
              <w:tc>
                <w:tcPr>
                  <w:tcW w:w="2488" w:type="dxa"/>
                  <w:shd w:val="clear" w:color="auto" w:fill="auto"/>
                </w:tcPr>
                <w:p w14:paraId="207BF313" w14:textId="77777777" w:rsidR="00C84C60" w:rsidRPr="002B1D94" w:rsidRDefault="00C84C60" w:rsidP="00EB5D09">
                  <w:pPr>
                    <w:tabs>
                      <w:tab w:val="left" w:pos="-1180"/>
                      <w:tab w:val="left" w:pos="-720"/>
                      <w:tab w:val="left" w:pos="0"/>
                    </w:tabs>
                    <w:rPr>
                      <w:b/>
                      <w:sz w:val="22"/>
                    </w:rPr>
                  </w:pPr>
                  <w:r>
                    <w:rPr>
                      <w:b/>
                      <w:sz w:val="22"/>
                    </w:rPr>
                    <w:t>Lead (11/06/19)</w:t>
                  </w:r>
                </w:p>
              </w:tc>
              <w:tc>
                <w:tcPr>
                  <w:tcW w:w="1136" w:type="dxa"/>
                </w:tcPr>
                <w:p w14:paraId="4E28ED27"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131ED56D"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20EE6B6D" w14:textId="77777777" w:rsidR="00C84C60" w:rsidRPr="00370D90" w:rsidRDefault="00C84C60" w:rsidP="00EB5D09">
                  <w:pPr>
                    <w:tabs>
                      <w:tab w:val="left" w:pos="-1180"/>
                      <w:tab w:val="left" w:pos="-720"/>
                      <w:tab w:val="left" w:pos="0"/>
                    </w:tabs>
                    <w:jc w:val="center"/>
                    <w:rPr>
                      <w:sz w:val="22"/>
                    </w:rPr>
                  </w:pPr>
                  <w:r>
                    <w:rPr>
                      <w:sz w:val="22"/>
                    </w:rPr>
                    <w:t>5.1 ppb</w:t>
                  </w:r>
                </w:p>
              </w:tc>
              <w:tc>
                <w:tcPr>
                  <w:tcW w:w="977" w:type="dxa"/>
                  <w:shd w:val="clear" w:color="auto" w:fill="auto"/>
                </w:tcPr>
                <w:p w14:paraId="759BEA3E"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79764ED2"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4ABAC9B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06B1CE7E" w14:textId="77777777" w:rsidTr="00EB5D09">
              <w:tc>
                <w:tcPr>
                  <w:tcW w:w="2488" w:type="dxa"/>
                  <w:shd w:val="clear" w:color="auto" w:fill="auto"/>
                </w:tcPr>
                <w:p w14:paraId="615E1AAC" w14:textId="77777777" w:rsidR="00C84C60" w:rsidRPr="002B1D94" w:rsidRDefault="00C84C60" w:rsidP="00EB5D09">
                  <w:pPr>
                    <w:tabs>
                      <w:tab w:val="left" w:pos="-1180"/>
                      <w:tab w:val="left" w:pos="-720"/>
                      <w:tab w:val="left" w:pos="0"/>
                    </w:tabs>
                    <w:rPr>
                      <w:b/>
                      <w:sz w:val="22"/>
                    </w:rPr>
                  </w:pPr>
                  <w:r>
                    <w:rPr>
                      <w:b/>
                      <w:sz w:val="22"/>
                    </w:rPr>
                    <w:t>Copper (11/06/19)</w:t>
                  </w:r>
                </w:p>
              </w:tc>
              <w:tc>
                <w:tcPr>
                  <w:tcW w:w="1136" w:type="dxa"/>
                </w:tcPr>
                <w:p w14:paraId="7232111F"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05C7CDE6"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5D3298F1" w14:textId="77777777" w:rsidR="00C84C60" w:rsidRPr="00370D90" w:rsidRDefault="00C84C60" w:rsidP="00EB5D09">
                  <w:pPr>
                    <w:tabs>
                      <w:tab w:val="left" w:pos="-1180"/>
                      <w:tab w:val="left" w:pos="-720"/>
                      <w:tab w:val="left" w:pos="0"/>
                    </w:tabs>
                    <w:jc w:val="center"/>
                    <w:rPr>
                      <w:sz w:val="22"/>
                    </w:rPr>
                  </w:pPr>
                  <w:r>
                    <w:rPr>
                      <w:sz w:val="22"/>
                    </w:rPr>
                    <w:t>0.54 ppm</w:t>
                  </w:r>
                </w:p>
              </w:tc>
              <w:tc>
                <w:tcPr>
                  <w:tcW w:w="977" w:type="dxa"/>
                  <w:shd w:val="clear" w:color="auto" w:fill="auto"/>
                </w:tcPr>
                <w:p w14:paraId="79222BB7"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2EF40757"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62CA51D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6E4B6C25" w14:textId="77777777" w:rsidR="00C84C60" w:rsidRPr="00DF424A" w:rsidRDefault="00C84C60" w:rsidP="00EB5D09">
            <w:pPr>
              <w:keepLines/>
            </w:pPr>
          </w:p>
        </w:tc>
      </w:tr>
      <w:tr w:rsidR="00C84C60" w14:paraId="01CD99D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0D46F8F7"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63"/>
              <w:gridCol w:w="1256"/>
              <w:gridCol w:w="1005"/>
              <w:gridCol w:w="1785"/>
              <w:gridCol w:w="1534"/>
              <w:gridCol w:w="1048"/>
              <w:gridCol w:w="1423"/>
            </w:tblGrid>
            <w:tr w:rsidR="00C84C60" w:rsidRPr="004F2371" w14:paraId="6DE842A9" w14:textId="77777777" w:rsidTr="00EB5D09">
              <w:trPr>
                <w:tblHeader/>
              </w:trPr>
              <w:tc>
                <w:tcPr>
                  <w:tcW w:w="0" w:type="auto"/>
                  <w:shd w:val="clear" w:color="auto" w:fill="D9D9D9" w:themeFill="background2" w:themeFillShade="D9"/>
                  <w:vAlign w:val="center"/>
                </w:tcPr>
                <w:p w14:paraId="76C9D606"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38248A28"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6CD5029C"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42D211F5"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1007C471"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507CDC3"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676D79D8"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5223C5ED" w14:textId="77777777" w:rsidTr="00EB5D09">
              <w:tc>
                <w:tcPr>
                  <w:tcW w:w="0" w:type="auto"/>
                  <w:shd w:val="clear" w:color="auto" w:fill="auto"/>
                </w:tcPr>
                <w:p w14:paraId="02523C84" w14:textId="77777777" w:rsidR="00C84C60" w:rsidRPr="0037448A" w:rsidRDefault="00C84C60" w:rsidP="00EB5D09">
                  <w:pPr>
                    <w:tabs>
                      <w:tab w:val="left" w:pos="-1180"/>
                      <w:tab w:val="left" w:pos="-720"/>
                      <w:tab w:val="left" w:pos="0"/>
                    </w:tabs>
                    <w:rPr>
                      <w:b/>
                      <w:sz w:val="22"/>
                    </w:rPr>
                  </w:pPr>
                  <w:r>
                    <w:rPr>
                      <w:b/>
                      <w:sz w:val="22"/>
                    </w:rPr>
                    <w:t>Gross Alpha (2017)</w:t>
                  </w:r>
                </w:p>
              </w:tc>
              <w:tc>
                <w:tcPr>
                  <w:tcW w:w="0" w:type="auto"/>
                </w:tcPr>
                <w:p w14:paraId="27E855D1"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1730FFCF"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4DD25A40" w14:textId="77777777" w:rsidR="00C84C60" w:rsidRDefault="00C84C60" w:rsidP="00EB5D09">
                  <w:pPr>
                    <w:tabs>
                      <w:tab w:val="left" w:pos="-1180"/>
                      <w:tab w:val="left" w:pos="-720"/>
                      <w:tab w:val="left" w:pos="0"/>
                    </w:tabs>
                    <w:jc w:val="center"/>
                    <w:rPr>
                      <w:sz w:val="22"/>
                    </w:rPr>
                  </w:pPr>
                  <w:r>
                    <w:rPr>
                      <w:sz w:val="22"/>
                    </w:rPr>
                    <w:t xml:space="preserve">3.9 </w:t>
                  </w:r>
                  <w:proofErr w:type="spellStart"/>
                  <w:r>
                    <w:rPr>
                      <w:sz w:val="22"/>
                    </w:rPr>
                    <w:t>pCi</w:t>
                  </w:r>
                  <w:proofErr w:type="spellEnd"/>
                  <w:r>
                    <w:rPr>
                      <w:sz w:val="22"/>
                    </w:rPr>
                    <w:t>/l</w:t>
                  </w:r>
                </w:p>
              </w:tc>
              <w:tc>
                <w:tcPr>
                  <w:tcW w:w="0" w:type="auto"/>
                  <w:shd w:val="clear" w:color="auto" w:fill="auto"/>
                </w:tcPr>
                <w:p w14:paraId="19DD2FFB"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58664C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FD53A21"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48B5CD3F" w14:textId="77777777" w:rsidTr="00EB5D09">
              <w:tc>
                <w:tcPr>
                  <w:tcW w:w="0" w:type="auto"/>
                  <w:shd w:val="clear" w:color="auto" w:fill="auto"/>
                </w:tcPr>
                <w:p w14:paraId="416CE8F1" w14:textId="77777777" w:rsidR="00C84C60" w:rsidRPr="0037448A" w:rsidRDefault="00C84C60" w:rsidP="00EB5D09">
                  <w:pPr>
                    <w:tabs>
                      <w:tab w:val="left" w:pos="-1180"/>
                      <w:tab w:val="left" w:pos="-720"/>
                      <w:tab w:val="left" w:pos="0"/>
                    </w:tabs>
                    <w:rPr>
                      <w:b/>
                      <w:sz w:val="22"/>
                    </w:rPr>
                  </w:pPr>
                  <w:r>
                    <w:rPr>
                      <w:b/>
                      <w:sz w:val="22"/>
                    </w:rPr>
                    <w:t>Combined Radium (2017)</w:t>
                  </w:r>
                </w:p>
              </w:tc>
              <w:tc>
                <w:tcPr>
                  <w:tcW w:w="0" w:type="auto"/>
                </w:tcPr>
                <w:p w14:paraId="0A314936"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1FD24010"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5FF05611" w14:textId="77777777" w:rsidR="00C84C60" w:rsidRDefault="00C84C60" w:rsidP="00EB5D09">
                  <w:pPr>
                    <w:tabs>
                      <w:tab w:val="left" w:pos="-1180"/>
                      <w:tab w:val="left" w:pos="-720"/>
                      <w:tab w:val="left" w:pos="0"/>
                    </w:tabs>
                    <w:jc w:val="center"/>
                    <w:rPr>
                      <w:sz w:val="22"/>
                    </w:rPr>
                  </w:pPr>
                  <w:r>
                    <w:rPr>
                      <w:sz w:val="22"/>
                    </w:rPr>
                    <w:t xml:space="preserve">1.4 </w:t>
                  </w:r>
                  <w:proofErr w:type="spellStart"/>
                  <w:r>
                    <w:rPr>
                      <w:sz w:val="22"/>
                    </w:rPr>
                    <w:t>pCi</w:t>
                  </w:r>
                  <w:proofErr w:type="spellEnd"/>
                  <w:r>
                    <w:rPr>
                      <w:sz w:val="22"/>
                    </w:rPr>
                    <w:t>/l</w:t>
                  </w:r>
                </w:p>
              </w:tc>
              <w:tc>
                <w:tcPr>
                  <w:tcW w:w="0" w:type="auto"/>
                  <w:shd w:val="clear" w:color="auto" w:fill="auto"/>
                </w:tcPr>
                <w:p w14:paraId="2222A31E"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5D880AE"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DCD5153"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018FB98A" w14:textId="77777777" w:rsidR="00C84C60" w:rsidRDefault="00C84C60" w:rsidP="00EB5D09">
            <w:pPr>
              <w:keepLines/>
            </w:pPr>
          </w:p>
        </w:tc>
      </w:tr>
      <w:tr w:rsidR="00C84C60" w14:paraId="47E4A16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47934AC9"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3CBBCF04" w14:textId="77777777" w:rsidTr="00EB5D09">
              <w:trPr>
                <w:trHeight w:val="1511"/>
                <w:tblHeader/>
              </w:trPr>
              <w:tc>
                <w:tcPr>
                  <w:tcW w:w="0" w:type="auto"/>
                  <w:shd w:val="clear" w:color="auto" w:fill="D9D9D9" w:themeFill="background2" w:themeFillShade="D9"/>
                  <w:vAlign w:val="center"/>
                </w:tcPr>
                <w:p w14:paraId="78A8CE27"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EF9AA8C"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4B10AAC7"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5974801D"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6563C0FC"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EEF655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010F22E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35B201B" w14:textId="77777777" w:rsidTr="00EB5D09">
              <w:trPr>
                <w:trHeight w:val="497"/>
                <w:tblHeader/>
              </w:trPr>
              <w:tc>
                <w:tcPr>
                  <w:tcW w:w="0" w:type="auto"/>
                  <w:shd w:val="clear" w:color="auto" w:fill="auto"/>
                </w:tcPr>
                <w:p w14:paraId="0C019C08"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34CB9A1A"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1E39DF5"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142F708F" w14:textId="77777777" w:rsidR="00C84C60" w:rsidRPr="008F32BF" w:rsidRDefault="00C84C60" w:rsidP="00EB5D09">
                  <w:pPr>
                    <w:tabs>
                      <w:tab w:val="left" w:pos="-1180"/>
                      <w:tab w:val="left" w:pos="-720"/>
                      <w:tab w:val="left" w:pos="0"/>
                    </w:tabs>
                    <w:jc w:val="center"/>
                    <w:rPr>
                      <w:sz w:val="22"/>
                    </w:rPr>
                  </w:pPr>
                  <w:r>
                    <w:rPr>
                      <w:sz w:val="22"/>
                    </w:rPr>
                    <w:t>0.9 ppb</w:t>
                  </w:r>
                </w:p>
              </w:tc>
              <w:tc>
                <w:tcPr>
                  <w:tcW w:w="0" w:type="auto"/>
                  <w:shd w:val="clear" w:color="auto" w:fill="auto"/>
                </w:tcPr>
                <w:p w14:paraId="7AFDEC66"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A62FCB6"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285D577"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A2F6B62" w14:textId="77777777" w:rsidTr="00EB5D09">
              <w:trPr>
                <w:trHeight w:val="497"/>
                <w:tblHeader/>
              </w:trPr>
              <w:tc>
                <w:tcPr>
                  <w:tcW w:w="0" w:type="auto"/>
                  <w:shd w:val="clear" w:color="auto" w:fill="auto"/>
                </w:tcPr>
                <w:p w14:paraId="79EB7888" w14:textId="77777777" w:rsidR="00C84C60" w:rsidRPr="00084842" w:rsidRDefault="00C84C60" w:rsidP="00EB5D09">
                  <w:pPr>
                    <w:tabs>
                      <w:tab w:val="left" w:pos="-1180"/>
                      <w:tab w:val="left" w:pos="-720"/>
                      <w:tab w:val="left" w:pos="0"/>
                    </w:tabs>
                    <w:rPr>
                      <w:b/>
                      <w:sz w:val="22"/>
                    </w:rPr>
                  </w:pPr>
                  <w:r>
                    <w:rPr>
                      <w:b/>
                      <w:sz w:val="22"/>
                    </w:rPr>
                    <w:t xml:space="preserve">Total </w:t>
                  </w:r>
                  <w:proofErr w:type="spellStart"/>
                  <w:r>
                    <w:rPr>
                      <w:b/>
                      <w:sz w:val="22"/>
                    </w:rPr>
                    <w:t>Haloacetic</w:t>
                  </w:r>
                  <w:proofErr w:type="spellEnd"/>
                  <w:r>
                    <w:rPr>
                      <w:b/>
                      <w:sz w:val="22"/>
                    </w:rPr>
                    <w:t xml:space="preserve"> Acids (HAA)</w:t>
                  </w:r>
                </w:p>
              </w:tc>
              <w:tc>
                <w:tcPr>
                  <w:tcW w:w="0" w:type="auto"/>
                </w:tcPr>
                <w:p w14:paraId="597BF99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423A76C"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66DA943A" w14:textId="77777777" w:rsidR="00C84C60" w:rsidRPr="008F32BF" w:rsidRDefault="00C84C60" w:rsidP="00EB5D09">
                  <w:pPr>
                    <w:tabs>
                      <w:tab w:val="left" w:pos="-1180"/>
                      <w:tab w:val="left" w:pos="-720"/>
                      <w:tab w:val="left" w:pos="0"/>
                    </w:tabs>
                    <w:jc w:val="center"/>
                    <w:rPr>
                      <w:sz w:val="22"/>
                    </w:rPr>
                  </w:pPr>
                  <w:r>
                    <w:rPr>
                      <w:sz w:val="22"/>
                    </w:rPr>
                    <w:t>2.2 ppb</w:t>
                  </w:r>
                </w:p>
              </w:tc>
              <w:tc>
                <w:tcPr>
                  <w:tcW w:w="0" w:type="auto"/>
                  <w:shd w:val="clear" w:color="auto" w:fill="auto"/>
                </w:tcPr>
                <w:p w14:paraId="6A756589"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4C52B4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B1971CD"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3BF63D8" w14:textId="77777777" w:rsidTr="00EB5D09">
              <w:trPr>
                <w:trHeight w:val="497"/>
                <w:tblHeader/>
              </w:trPr>
              <w:tc>
                <w:tcPr>
                  <w:tcW w:w="0" w:type="auto"/>
                  <w:shd w:val="clear" w:color="auto" w:fill="auto"/>
                </w:tcPr>
                <w:p w14:paraId="38378B5C"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45EA0C7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EECBBA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AE78C4D" w14:textId="77777777" w:rsidR="00C84C60" w:rsidRPr="008F32BF" w:rsidRDefault="00C84C60" w:rsidP="00EB5D09">
                  <w:pPr>
                    <w:tabs>
                      <w:tab w:val="left" w:pos="-1180"/>
                      <w:tab w:val="left" w:pos="-720"/>
                      <w:tab w:val="left" w:pos="0"/>
                    </w:tabs>
                    <w:jc w:val="center"/>
                    <w:rPr>
                      <w:sz w:val="22"/>
                    </w:rPr>
                  </w:pPr>
                  <w:r>
                    <w:rPr>
                      <w:sz w:val="22"/>
                    </w:rPr>
                    <w:t>0.53 ppm</w:t>
                  </w:r>
                </w:p>
              </w:tc>
              <w:tc>
                <w:tcPr>
                  <w:tcW w:w="0" w:type="auto"/>
                  <w:shd w:val="clear" w:color="auto" w:fill="auto"/>
                </w:tcPr>
                <w:p w14:paraId="3FFE13E7" w14:textId="77777777" w:rsidR="00C84C60" w:rsidRPr="008F32BF" w:rsidRDefault="00C84C60" w:rsidP="00EB5D09">
                  <w:pPr>
                    <w:tabs>
                      <w:tab w:val="left" w:pos="-1180"/>
                      <w:tab w:val="left" w:pos="-720"/>
                      <w:tab w:val="left" w:pos="0"/>
                    </w:tabs>
                    <w:jc w:val="center"/>
                    <w:rPr>
                      <w:sz w:val="22"/>
                    </w:rPr>
                  </w:pPr>
                  <w:r>
                    <w:rPr>
                      <w:sz w:val="22"/>
                    </w:rPr>
                    <w:t>0.16 - 0.66 ppm</w:t>
                  </w:r>
                </w:p>
              </w:tc>
              <w:tc>
                <w:tcPr>
                  <w:tcW w:w="0" w:type="auto"/>
                  <w:shd w:val="clear" w:color="auto" w:fill="auto"/>
                </w:tcPr>
                <w:p w14:paraId="114E6C06"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892D343"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60661947" w14:textId="77777777" w:rsidR="00C84C60" w:rsidRDefault="00C84C60" w:rsidP="00EB5D09">
            <w:pPr>
              <w:keepLines/>
            </w:pPr>
          </w:p>
        </w:tc>
      </w:tr>
      <w:tr w:rsidR="00C84C60" w:rsidRPr="00290326" w14:paraId="759AC487"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2910690C" w14:textId="77777777" w:rsidR="00C84C60" w:rsidRPr="00290326" w:rsidRDefault="00C84C60" w:rsidP="00EB5D09">
            <w:r>
              <w:t>Total HAA refers to HAA5</w:t>
            </w:r>
          </w:p>
        </w:tc>
      </w:tr>
      <w:tr w:rsidR="00C84C60" w14:paraId="11D7F89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4D7260B5"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53706B30" w14:textId="77777777" w:rsidTr="00EB5D09">
              <w:trPr>
                <w:tblHeader/>
              </w:trPr>
              <w:tc>
                <w:tcPr>
                  <w:tcW w:w="0" w:type="auto"/>
                  <w:shd w:val="clear" w:color="auto" w:fill="D9D9D9" w:themeFill="background2" w:themeFillShade="D9"/>
                  <w:vAlign w:val="center"/>
                </w:tcPr>
                <w:p w14:paraId="37F4EEB9"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4A77096C"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53B14262"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524C94C0"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EF359D9"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38CABA57"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545B73A5"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534D3201" w14:textId="77777777" w:rsidTr="00EB5D09">
              <w:trPr>
                <w:tblHeader/>
              </w:trPr>
              <w:tc>
                <w:tcPr>
                  <w:tcW w:w="0" w:type="auto"/>
                  <w:shd w:val="clear" w:color="auto" w:fill="auto"/>
                </w:tcPr>
                <w:p w14:paraId="1ACD0002" w14:textId="77777777" w:rsidR="00C84C60" w:rsidRDefault="00C84C60" w:rsidP="00EB5D09">
                  <w:pPr>
                    <w:tabs>
                      <w:tab w:val="left" w:pos="-1180"/>
                      <w:tab w:val="left" w:pos="-720"/>
                      <w:tab w:val="left" w:pos="0"/>
                    </w:tabs>
                    <w:rPr>
                      <w:b/>
                      <w:sz w:val="22"/>
                    </w:rPr>
                  </w:pPr>
                  <w:r>
                    <w:rPr>
                      <w:b/>
                      <w:sz w:val="22"/>
                    </w:rPr>
                    <w:t>Fluoride</w:t>
                  </w:r>
                </w:p>
              </w:tc>
              <w:tc>
                <w:tcPr>
                  <w:tcW w:w="0" w:type="auto"/>
                </w:tcPr>
                <w:p w14:paraId="458611F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36BDDEA"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C2D21CB" w14:textId="77777777" w:rsidR="00C84C60" w:rsidRPr="008F32BF" w:rsidRDefault="00C84C60" w:rsidP="00EB5D09">
                  <w:pPr>
                    <w:tabs>
                      <w:tab w:val="left" w:pos="-1180"/>
                      <w:tab w:val="left" w:pos="-720"/>
                      <w:tab w:val="left" w:pos="0"/>
                    </w:tabs>
                    <w:jc w:val="center"/>
                    <w:rPr>
                      <w:sz w:val="22"/>
                    </w:rPr>
                  </w:pPr>
                  <w:r>
                    <w:rPr>
                      <w:sz w:val="22"/>
                    </w:rPr>
                    <w:t>1.2 ppm</w:t>
                  </w:r>
                </w:p>
              </w:tc>
              <w:tc>
                <w:tcPr>
                  <w:tcW w:w="0" w:type="auto"/>
                  <w:shd w:val="clear" w:color="auto" w:fill="auto"/>
                </w:tcPr>
                <w:p w14:paraId="0A761CAD" w14:textId="77777777" w:rsidR="00C84C60" w:rsidRPr="008F32BF" w:rsidRDefault="00C84C60" w:rsidP="00EB5D09">
                  <w:pPr>
                    <w:tabs>
                      <w:tab w:val="left" w:pos="-1180"/>
                      <w:tab w:val="left" w:pos="-720"/>
                      <w:tab w:val="left" w:pos="0"/>
                    </w:tabs>
                    <w:jc w:val="center"/>
                    <w:rPr>
                      <w:sz w:val="22"/>
                    </w:rPr>
                  </w:pPr>
                  <w:r>
                    <w:rPr>
                      <w:sz w:val="22"/>
                    </w:rPr>
                    <w:t>1.00 - 1.40 ppm</w:t>
                  </w:r>
                </w:p>
              </w:tc>
              <w:tc>
                <w:tcPr>
                  <w:tcW w:w="0" w:type="auto"/>
                  <w:shd w:val="clear" w:color="auto" w:fill="auto"/>
                </w:tcPr>
                <w:p w14:paraId="7036C79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09445FA"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53843451" w14:textId="77777777" w:rsidR="00C84C60" w:rsidRDefault="00C84C60" w:rsidP="00EB5D09">
            <w:pPr>
              <w:keepLines/>
            </w:pPr>
          </w:p>
        </w:tc>
      </w:tr>
      <w:tr w:rsidR="00C84C60" w:rsidRPr="00E44EAF" w14:paraId="16EA4343"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tcBorders>
              <w:top w:val="nil"/>
              <w:left w:val="nil"/>
              <w:bottom w:val="nil"/>
              <w:right w:val="nil"/>
            </w:tcBorders>
          </w:tcPr>
          <w:p w14:paraId="2567B728" w14:textId="77777777" w:rsidR="00C84C60" w:rsidRDefault="00C84C60" w:rsidP="00EB5D09">
            <w:pPr>
              <w:keepLines/>
            </w:pPr>
          </w:p>
        </w:tc>
      </w:tr>
    </w:tbl>
    <w:p w14:paraId="342330FD"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2527A0E4" w14:textId="77777777" w:rsidTr="00EB5D09">
        <w:tc>
          <w:tcPr>
            <w:tcW w:w="10435" w:type="dxa"/>
            <w:tcBorders>
              <w:top w:val="nil"/>
              <w:left w:val="nil"/>
              <w:bottom w:val="nil"/>
              <w:right w:val="nil"/>
            </w:tcBorders>
          </w:tcPr>
          <w:p w14:paraId="451B36F9" w14:textId="77777777" w:rsidR="00C84C60" w:rsidRPr="002A08A2" w:rsidRDefault="00C84C60" w:rsidP="00EB5D09">
            <w:pPr>
              <w:pStyle w:val="Heading3"/>
              <w:outlineLvl w:val="2"/>
            </w:pPr>
            <w:r>
              <w:rPr>
                <w:rFonts w:eastAsia="Times New Roman" w:cs="Times New Roman"/>
                <w:color w:val="000000"/>
              </w:rPr>
              <w:lastRenderedPageBreak/>
              <w:t>Monitoring Results – Unregulated Substances</w:t>
            </w:r>
          </w:p>
          <w:p w14:paraId="4018B8DC"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0F78B7ED"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2534B712"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725FFB50"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67391ABB"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5E1FFCD4" w14:textId="77777777" w:rsidTr="00EB5D09">
              <w:trPr>
                <w:cantSplit/>
              </w:trPr>
              <w:tc>
                <w:tcPr>
                  <w:tcW w:w="10070" w:type="dxa"/>
                </w:tcPr>
                <w:p w14:paraId="14C35CB7"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2B2239A7" w14:textId="77777777" w:rsidTr="00EB5D09">
                    <w:trPr>
                      <w:tblHeader/>
                    </w:trPr>
                    <w:tc>
                      <w:tcPr>
                        <w:tcW w:w="1261" w:type="pct"/>
                        <w:shd w:val="clear" w:color="auto" w:fill="D9D9D9" w:themeFill="background2" w:themeFillShade="D9"/>
                        <w:vAlign w:val="center"/>
                      </w:tcPr>
                      <w:p w14:paraId="25C897B9"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1B715360"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65984212"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1D2B8F39"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3A3789F2" w14:textId="77777777" w:rsidTr="00EB5D09">
                    <w:tc>
                      <w:tcPr>
                        <w:tcW w:w="1261" w:type="pct"/>
                        <w:shd w:val="clear" w:color="auto" w:fill="auto"/>
                      </w:tcPr>
                      <w:p w14:paraId="5B0A7B22"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3C229B6C"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16B1506F" w14:textId="77777777" w:rsidR="00C84C60" w:rsidRDefault="00C84C60" w:rsidP="00EB5D09">
                        <w:pPr>
                          <w:tabs>
                            <w:tab w:val="left" w:pos="-1180"/>
                            <w:tab w:val="left" w:pos="-720"/>
                            <w:tab w:val="left" w:pos="0"/>
                          </w:tabs>
                          <w:jc w:val="center"/>
                          <w:rPr>
                            <w:sz w:val="22"/>
                          </w:rPr>
                        </w:pPr>
                        <w:r>
                          <w:rPr>
                            <w:sz w:val="22"/>
                          </w:rPr>
                          <w:t>21.5 ppm</w:t>
                        </w:r>
                      </w:p>
                    </w:tc>
                    <w:tc>
                      <w:tcPr>
                        <w:tcW w:w="1250" w:type="pct"/>
                        <w:shd w:val="clear" w:color="auto" w:fill="auto"/>
                      </w:tcPr>
                      <w:p w14:paraId="2B676FC4" w14:textId="77777777" w:rsidR="00C84C60" w:rsidRDefault="00C84C60" w:rsidP="00EB5D09">
                        <w:pPr>
                          <w:tabs>
                            <w:tab w:val="left" w:pos="-1180"/>
                            <w:tab w:val="left" w:pos="-720"/>
                            <w:tab w:val="left" w:pos="0"/>
                          </w:tabs>
                          <w:jc w:val="center"/>
                          <w:rPr>
                            <w:sz w:val="22"/>
                          </w:rPr>
                        </w:pPr>
                        <w:r>
                          <w:rPr>
                            <w:sz w:val="22"/>
                          </w:rPr>
                          <w:t>10.30 - 21.50 ppm</w:t>
                        </w:r>
                      </w:p>
                    </w:tc>
                  </w:tr>
                  <w:tr w:rsidR="00C84C60" w:rsidRPr="004F2371" w14:paraId="0B31C7B4" w14:textId="77777777" w:rsidTr="00EB5D09">
                    <w:tc>
                      <w:tcPr>
                        <w:tcW w:w="1261" w:type="pct"/>
                        <w:shd w:val="clear" w:color="auto" w:fill="auto"/>
                      </w:tcPr>
                      <w:p w14:paraId="7FB3D749"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31570B93"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7363CA36" w14:textId="77777777" w:rsidR="00C84C60" w:rsidRDefault="00C84C60" w:rsidP="00EB5D09">
                        <w:pPr>
                          <w:tabs>
                            <w:tab w:val="left" w:pos="-1180"/>
                            <w:tab w:val="left" w:pos="-720"/>
                            <w:tab w:val="left" w:pos="0"/>
                          </w:tabs>
                          <w:jc w:val="center"/>
                          <w:rPr>
                            <w:sz w:val="22"/>
                          </w:rPr>
                        </w:pPr>
                        <w:r>
                          <w:rPr>
                            <w:sz w:val="22"/>
                          </w:rPr>
                          <w:t>15 ppm</w:t>
                        </w:r>
                      </w:p>
                    </w:tc>
                    <w:tc>
                      <w:tcPr>
                        <w:tcW w:w="1250" w:type="pct"/>
                        <w:shd w:val="clear" w:color="auto" w:fill="auto"/>
                      </w:tcPr>
                      <w:p w14:paraId="56516237" w14:textId="77777777" w:rsidR="00C84C60" w:rsidRDefault="00C84C60" w:rsidP="00EB5D09">
                        <w:pPr>
                          <w:tabs>
                            <w:tab w:val="left" w:pos="-1180"/>
                            <w:tab w:val="left" w:pos="-720"/>
                            <w:tab w:val="left" w:pos="0"/>
                          </w:tabs>
                          <w:jc w:val="center"/>
                          <w:rPr>
                            <w:sz w:val="22"/>
                          </w:rPr>
                        </w:pPr>
                        <w:r>
                          <w:rPr>
                            <w:sz w:val="22"/>
                          </w:rPr>
                          <w:t>2.41 - 15.00 ppm</w:t>
                        </w:r>
                      </w:p>
                    </w:tc>
                  </w:tr>
                </w:tbl>
                <w:p w14:paraId="0FC6F133" w14:textId="77777777" w:rsidR="00C84C60" w:rsidRDefault="00C84C60" w:rsidP="00EB5D09"/>
              </w:tc>
            </w:tr>
          </w:tbl>
          <w:p w14:paraId="0C333FEA"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41ED32DB" w14:textId="77777777" w:rsidTr="00EB5D09">
        <w:tc>
          <w:tcPr>
            <w:tcW w:w="10435" w:type="dxa"/>
            <w:tcBorders>
              <w:top w:val="nil"/>
              <w:left w:val="nil"/>
              <w:bottom w:val="nil"/>
              <w:right w:val="nil"/>
            </w:tcBorders>
          </w:tcPr>
          <w:p w14:paraId="7C541D19"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43C4CF4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04FC654"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w:t>
      </w:r>
      <w:r w:rsidRPr="002E0C04">
        <w:rPr>
          <w:bCs/>
          <w:iCs/>
        </w:rPr>
        <w:lastRenderedPageBreak/>
        <w:t>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3F787CED" w14:textId="77777777" w:rsidR="00FD2664" w:rsidRDefault="004B4313" w:rsidP="00FD2664">
      <w:pPr>
        <w:pStyle w:val="Heading2"/>
      </w:pPr>
      <w:r>
        <w:t>Learn More a</w:t>
      </w:r>
      <w:r w:rsidR="00FD2664">
        <w:t>bout Your Drinking Water</w:t>
      </w:r>
    </w:p>
    <w:p w14:paraId="0C5D660B" w14:textId="77777777" w:rsidR="00FD2664" w:rsidRDefault="00FD2664" w:rsidP="00246136">
      <w:pPr>
        <w:pStyle w:val="Heading3"/>
        <w:spacing w:before="240"/>
      </w:pPr>
      <w:r>
        <w:t xml:space="preserve">Drinking </w:t>
      </w:r>
      <w:r w:rsidRPr="0038457A">
        <w:t>Water</w:t>
      </w:r>
      <w:r>
        <w:t xml:space="preserve"> Sources</w:t>
      </w:r>
    </w:p>
    <w:p w14:paraId="76207495"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562567FF" w14:textId="77777777" w:rsidR="00FD2664" w:rsidRDefault="00FD2664" w:rsidP="00FD2664">
      <w:r>
        <w:t>Contaminants can get in drinking water sources from the natural environment and from people’s daily activities. There are five main types of contaminants in drinking water sources.</w:t>
      </w:r>
    </w:p>
    <w:p w14:paraId="741382D1"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B8E7C52"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14441AF3"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13CAA8D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60BCA576"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02479C8"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5260C64C" w14:textId="77777777" w:rsidR="00FD2664" w:rsidRPr="005B3BCC" w:rsidRDefault="00FD2664" w:rsidP="00FD2664">
      <w:pPr>
        <w:pStyle w:val="ListBullet"/>
        <w:keepLines/>
      </w:pPr>
      <w:r w:rsidRPr="005B3BCC">
        <w:t>Ho</w:t>
      </w:r>
      <w:r>
        <w:t>w Freeport</w:t>
      </w:r>
      <w:r w:rsidRPr="005B3BCC">
        <w:t xml:space="preserve"> is protecting your drinking water source(s)</w:t>
      </w:r>
      <w:r>
        <w:t>;</w:t>
      </w:r>
    </w:p>
    <w:p w14:paraId="65A426E0" w14:textId="77777777" w:rsidR="00FD2664" w:rsidRPr="005B3BCC" w:rsidRDefault="00FD2664" w:rsidP="00FD2664">
      <w:pPr>
        <w:pStyle w:val="ListBullet"/>
        <w:keepLines/>
      </w:pPr>
      <w:r w:rsidRPr="005B3BCC">
        <w:t xml:space="preserve">Nearby threats to your drinking water </w:t>
      </w:r>
      <w:proofErr w:type="gramStart"/>
      <w:r w:rsidRPr="005B3BCC">
        <w:t>sources</w:t>
      </w:r>
      <w:proofErr w:type="gramEnd"/>
      <w:r>
        <w:t>;</w:t>
      </w:r>
    </w:p>
    <w:p w14:paraId="65745456"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3AD455D6"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7EEDD079" w14:textId="77777777" w:rsidR="00FD2664" w:rsidRDefault="00FD2664" w:rsidP="00246136">
      <w:pPr>
        <w:pStyle w:val="Heading3"/>
        <w:spacing w:before="240"/>
      </w:pPr>
      <w:r>
        <w:t>Lead in Drinking Water</w:t>
      </w:r>
    </w:p>
    <w:p w14:paraId="0463BB14"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010CB155"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Freeport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5EFBACCB"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7820DA4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1F6409F4"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14:paraId="5BDE95D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0527BF97"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60EDACD7"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190C9BA9"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13BC56E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B5F5BE0"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5454666F" w14:textId="77777777" w:rsidR="00FD2664" w:rsidRDefault="00FD2664" w:rsidP="00FD2664">
      <w:pPr>
        <w:rPr>
          <w:rFonts w:eastAsia="Times New Roman"/>
        </w:rPr>
      </w:pPr>
      <w:r>
        <w:rPr>
          <w:rFonts w:eastAsia="Times New Roman"/>
        </w:rPr>
        <w:t>Learn more:</w:t>
      </w:r>
    </w:p>
    <w:p w14:paraId="44EA83CB"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73CEE9EB"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63F0E124"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DC1217" w:rsidRPr="00246136" w14:paraId="583E7E9F" w14:textId="77777777" w:rsidTr="005F42BA">
        <w:tc>
          <w:tcPr>
            <w:tcW w:w="10435" w:type="dxa"/>
          </w:tcPr>
          <w:p w14:paraId="2AFA1D30" w14:textId="77777777" w:rsidR="00DC1217" w:rsidRPr="00246136" w:rsidRDefault="00973BE2" w:rsidP="00246136">
            <w:pPr>
              <w:pStyle w:val="Heading2"/>
              <w:outlineLvl w:val="1"/>
            </w:pPr>
            <w:r w:rsidRPr="00246136">
              <w:br w:type="page"/>
            </w:r>
            <w:r w:rsidR="00DC1217" w:rsidRPr="00246136">
              <w:rPr>
                <w:rStyle w:val="AddressBlockChar"/>
                <w:sz w:val="40"/>
                <w:szCs w:val="40"/>
              </w:rPr>
              <w:t>Help Protect Our Most Precious Resource – Water</w:t>
            </w:r>
          </w:p>
        </w:tc>
      </w:tr>
      <w:tr w:rsidR="002B7AC5" w14:paraId="2CA20974" w14:textId="7777777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14:paraId="708C7ED6" w14:textId="77777777" w:rsidR="00DC1217" w:rsidRPr="00C6462B" w:rsidRDefault="00DC1217" w:rsidP="00246136">
            <w:pPr>
              <w:pStyle w:val="Heading3"/>
              <w:spacing w:before="240"/>
              <w:outlineLvl w:val="2"/>
              <w:rPr>
                <w:rStyle w:val="AddressBlockChar"/>
                <w:sz w:val="28"/>
                <w:szCs w:val="28"/>
              </w:rPr>
            </w:pPr>
            <w:r w:rsidRPr="00C6462B">
              <w:rPr>
                <w:rStyle w:val="AddressBlockChar"/>
                <w:sz w:val="28"/>
                <w:szCs w:val="28"/>
              </w:rPr>
              <w:lastRenderedPageBreak/>
              <w:t>The Value of Water</w:t>
            </w:r>
          </w:p>
          <w:p w14:paraId="58EAD938" w14:textId="77777777" w:rsidR="00DC1217" w:rsidRPr="00727DF1" w:rsidRDefault="00DC1217" w:rsidP="00DC1217">
            <w:pPr>
              <w:rPr>
                <w:rFonts w:ascii="Times New Roman" w:hAnsi="Times New Roman" w:cs="Times New Roman"/>
                <w:szCs w:val="24"/>
              </w:rPr>
            </w:pPr>
            <w:r>
              <w:t>Drinking water is a precious resource, yet we often take it for granted.</w:t>
            </w:r>
          </w:p>
          <w:p w14:paraId="449C0E63" w14:textId="77777777" w:rsidR="00DC1217" w:rsidRDefault="00DC1217" w:rsidP="00DC1217">
            <w:r>
              <w:t>T</w:t>
            </w:r>
            <w:r>
              <w:rPr>
                <w:rStyle w:val="hardreadability"/>
              </w:rPr>
              <w:t>hroughout history, civilizations have risen and fallen based on access to a plentiful, safe water supply</w:t>
            </w:r>
            <w:r>
              <w:t>. That’s still the case today. Water is key to healthy people and healthy communities.</w:t>
            </w:r>
          </w:p>
          <w:p w14:paraId="31E0CC06" w14:textId="77777777" w:rsidR="00DC1217" w:rsidRPr="009B3766" w:rsidRDefault="00DC1217" w:rsidP="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14:paraId="17FFD6C7" w14:textId="77777777" w:rsidR="00DC1217" w:rsidRPr="00BF797C" w:rsidRDefault="00DC1217" w:rsidP="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14:paraId="4CDF468A" w14:textId="77777777" w:rsidR="002B7AC5" w:rsidRPr="00A43ABF" w:rsidRDefault="00DC1217" w:rsidP="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14:paraId="6141881A" w14:textId="77777777" w:rsidTr="005F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tcBorders>
              <w:top w:val="nil"/>
              <w:left w:val="nil"/>
              <w:bottom w:val="nil"/>
              <w:right w:val="nil"/>
            </w:tcBorders>
          </w:tcPr>
          <w:p w14:paraId="5F518181" w14:textId="77777777" w:rsidR="00DC1217" w:rsidRPr="002A08A2" w:rsidRDefault="00DC1217" w:rsidP="00246136">
            <w:pPr>
              <w:pStyle w:val="Heading3"/>
              <w:spacing w:before="240"/>
              <w:outlineLvl w:val="2"/>
            </w:pPr>
            <w:r w:rsidRPr="002A08A2">
              <w:t>Conservation</w:t>
            </w:r>
          </w:p>
          <w:p w14:paraId="54E20DF3" w14:textId="77777777" w:rsidR="00DC1217" w:rsidRDefault="00DC1217" w:rsidP="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14:paraId="7F3E062E" w14:textId="77777777" w:rsidR="00DC1217" w:rsidRDefault="00DC1217" w:rsidP="00DC1217">
            <w:r>
              <w:t xml:space="preserve">We must use our water </w:t>
            </w:r>
            <w:r>
              <w:rPr>
                <w:rStyle w:val="adverb"/>
              </w:rPr>
              <w:t>wisely</w:t>
            </w:r>
            <w:r>
              <w:t>. Below are some tips to help you and your family conserve – and save money in the process.</w:t>
            </w:r>
          </w:p>
          <w:p w14:paraId="098009ED" w14:textId="77777777" w:rsidR="00DC1217" w:rsidRDefault="00DC1217" w:rsidP="00DC1217">
            <w:pPr>
              <w:pStyle w:val="ListBullet"/>
              <w:keepLines/>
            </w:pPr>
            <w:r>
              <w:t>Fix running toilets—they can waste hundreds of gallons of water.</w:t>
            </w:r>
          </w:p>
          <w:p w14:paraId="10097C47" w14:textId="77777777" w:rsidR="00DC1217" w:rsidRDefault="00DC1217" w:rsidP="00DC1217">
            <w:pPr>
              <w:pStyle w:val="ListBullet"/>
              <w:keepLines/>
            </w:pPr>
            <w:r>
              <w:t>Turn off the tap while shaving or brushing your teeth.</w:t>
            </w:r>
          </w:p>
          <w:p w14:paraId="56F16597" w14:textId="77777777" w:rsidR="00DC1217" w:rsidRDefault="00DC1217" w:rsidP="00DC1217">
            <w:pPr>
              <w:pStyle w:val="ListBullet"/>
              <w:keepLines/>
            </w:pPr>
            <w:r>
              <w:t>Shower instead of bathe. Bathing uses more water than showering, on average.</w:t>
            </w:r>
          </w:p>
          <w:p w14:paraId="05D33BBC" w14:textId="77777777" w:rsidR="00DC1217" w:rsidRDefault="00DC1217" w:rsidP="00DC1217">
            <w:pPr>
              <w:pStyle w:val="ListBullet"/>
              <w:keepLines/>
            </w:pPr>
            <w:r>
              <w:t>Only run full loads of laundry, and set the washing machine to the correct water level.</w:t>
            </w:r>
          </w:p>
          <w:p w14:paraId="13A741AA" w14:textId="77777777" w:rsidR="00DC1217" w:rsidRDefault="00DC1217" w:rsidP="00DC1217">
            <w:pPr>
              <w:pStyle w:val="ListBullet"/>
              <w:keepLines/>
            </w:pPr>
            <w:r>
              <w:t>Only run the dishwasher when it’s full.</w:t>
            </w:r>
          </w:p>
          <w:p w14:paraId="128ECA3D" w14:textId="77777777" w:rsidR="00DC1217" w:rsidRDefault="00DC1217" w:rsidP="00DC1217">
            <w:pPr>
              <w:pStyle w:val="ListBullet"/>
              <w:keepLines/>
            </w:pPr>
            <w:r>
              <w:t xml:space="preserve">Use water-efficient appliances (look for the </w:t>
            </w:r>
            <w:proofErr w:type="spellStart"/>
            <w:r>
              <w:t>WaterSense</w:t>
            </w:r>
            <w:proofErr w:type="spellEnd"/>
            <w:r>
              <w:t xml:space="preserve"> label).</w:t>
            </w:r>
          </w:p>
          <w:p w14:paraId="0AF13179" w14:textId="77777777" w:rsidR="00DC1217" w:rsidRDefault="00DC1217" w:rsidP="00DC1217">
            <w:pPr>
              <w:pStyle w:val="ListBullet"/>
              <w:keepLines/>
            </w:pPr>
            <w:r>
              <w:t>Use water-friendly landscaping, such as native plants.</w:t>
            </w:r>
          </w:p>
          <w:p w14:paraId="6203A1FB" w14:textId="77777777" w:rsidR="00DC1217" w:rsidRDefault="00DC1217" w:rsidP="00DC1217">
            <w:pPr>
              <w:pStyle w:val="ListBullet"/>
              <w:keepLines/>
            </w:pPr>
            <w:r>
              <w:t>When you do water your yard, water slowly, deeply, and less frequently. Water early in the morning and close to the ground.</w:t>
            </w:r>
          </w:p>
          <w:p w14:paraId="406A0EC6" w14:textId="77777777" w:rsidR="00DC1217" w:rsidRDefault="00DC1217" w:rsidP="00DC1217">
            <w:pPr>
              <w:pStyle w:val="ListBullet"/>
              <w:keepLines/>
            </w:pPr>
            <w:r>
              <w:t>Learn more</w:t>
            </w:r>
          </w:p>
          <w:p w14:paraId="3FC58DAF" w14:textId="77777777" w:rsidR="00DC1217" w:rsidRPr="00C7209B" w:rsidRDefault="00DC1217" w:rsidP="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14:paraId="18D93E8E" w14:textId="77777777" w:rsidR="00DC1217" w:rsidRPr="00DC1217" w:rsidRDefault="00DC1217" w:rsidP="00DC1217">
            <w:pPr>
              <w:pStyle w:val="ListBullet"/>
              <w:keepLines/>
              <w:numPr>
                <w:ilvl w:val="1"/>
                <w:numId w:val="4"/>
              </w:numPr>
              <w:rPr>
                <w:rStyle w:val="AddressBlockChar"/>
                <w:sz w:val="24"/>
                <w:szCs w:val="22"/>
              </w:rPr>
            </w:pPr>
            <w:r>
              <w:fldChar w:fldCharType="end"/>
            </w:r>
            <w:hyperlink r:id="rId18" w:history="1">
              <w:r>
                <w:rPr>
                  <w:rStyle w:val="Hyperlink"/>
                </w:rPr>
                <w:t>U.S. Environmental Protection Agency’s WaterSense webpage (https://www.epa.gov/watersense)</w:t>
              </w:r>
            </w:hyperlink>
          </w:p>
        </w:tc>
      </w:tr>
    </w:tbl>
    <w:p w14:paraId="2A0F4854" w14:textId="77777777" w:rsidR="005F42BA" w:rsidRDefault="005F42BA"/>
    <w:tbl>
      <w:tblPr>
        <w:tblStyle w:val="TableGrid"/>
        <w:tblW w:w="10440" w:type="dxa"/>
        <w:tblInd w:w="-5" w:type="dxa"/>
        <w:tblLook w:val="04A0" w:firstRow="1" w:lastRow="0" w:firstColumn="1" w:lastColumn="0" w:noHBand="0" w:noVBand="1"/>
      </w:tblPr>
      <w:tblGrid>
        <w:gridCol w:w="10440"/>
      </w:tblGrid>
      <w:tr w:rsidR="00DC1217" w14:paraId="1CD977BD" w14:textId="77777777" w:rsidTr="00F470CE">
        <w:tc>
          <w:tcPr>
            <w:tcW w:w="10440" w:type="dxa"/>
            <w:tcBorders>
              <w:top w:val="nil"/>
              <w:left w:val="nil"/>
              <w:bottom w:val="nil"/>
              <w:right w:val="nil"/>
            </w:tcBorders>
          </w:tcPr>
          <w:p w14:paraId="27569429" w14:textId="77777777" w:rsidR="00DC1217" w:rsidRPr="00D528F0" w:rsidRDefault="00DC1217" w:rsidP="00246136">
            <w:pPr>
              <w:pStyle w:val="Heading3"/>
              <w:spacing w:before="240"/>
              <w:outlineLvl w:val="2"/>
            </w:pPr>
            <w:commentRangeStart w:id="2"/>
            <w:r>
              <w:lastRenderedPageBreak/>
              <w:t>You Can Prevent Pollution</w:t>
            </w:r>
            <w:commentRangeEnd w:id="2"/>
            <w:r w:rsidR="00CB06DA">
              <w:rPr>
                <w:rStyle w:val="CommentReference"/>
                <w:rFonts w:eastAsiaTheme="minorHAnsi" w:cstheme="minorBidi"/>
                <w:b w:val="0"/>
                <w:color w:val="auto"/>
              </w:rPr>
              <w:commentReference w:id="2"/>
            </w:r>
          </w:p>
          <w:p w14:paraId="3F7EB3F9" w14:textId="77777777" w:rsidR="00DC1217" w:rsidRPr="00BE6E78" w:rsidRDefault="00DC1217" w:rsidP="00DC1217">
            <w:r>
              <w:t>Many of our daily activities contribute to the pollution of Minnesota’s surface water and groundwater. You can</w:t>
            </w:r>
            <w:r w:rsidRPr="00BE6E78">
              <w:t xml:space="preserve"> help protect </w:t>
            </w:r>
            <w:r>
              <w:t xml:space="preserve">these </w:t>
            </w:r>
            <w:r w:rsidRPr="00BE6E78">
              <w:t>drinkin</w:t>
            </w:r>
            <w:r>
              <w:t>g water sources by taking the</w:t>
            </w:r>
            <w:r w:rsidRPr="00BE6E78">
              <w:t xml:space="preserve"> following actions:</w:t>
            </w:r>
          </w:p>
          <w:p w14:paraId="7ACB3171" w14:textId="77777777" w:rsidR="00DC1217" w:rsidRPr="00F645D6" w:rsidRDefault="00DC1217" w:rsidP="00DC1217">
            <w:pPr>
              <w:pStyle w:val="ListBullet"/>
              <w:keepLines/>
            </w:pPr>
            <w:r>
              <w:t>Lawn and property:</w:t>
            </w:r>
          </w:p>
          <w:p w14:paraId="6034C205" w14:textId="77777777" w:rsidR="00DC1217" w:rsidRDefault="00DC1217" w:rsidP="00DC1217">
            <w:pPr>
              <w:pStyle w:val="ListBullet"/>
              <w:keepLines/>
              <w:numPr>
                <w:ilvl w:val="1"/>
                <w:numId w:val="4"/>
              </w:numPr>
            </w:pPr>
            <w:r>
              <w:t>Limit use of herbicides, pesticides, and fertilizers on your property.</w:t>
            </w:r>
          </w:p>
          <w:p w14:paraId="63043153" w14:textId="77777777" w:rsidR="00DC1217" w:rsidRDefault="00DC1217" w:rsidP="00DC1217">
            <w:pPr>
              <w:pStyle w:val="ListBullet"/>
              <w:keepLines/>
              <w:numPr>
                <w:ilvl w:val="1"/>
                <w:numId w:val="4"/>
              </w:numPr>
            </w:pPr>
            <w:r>
              <w:t xml:space="preserve">Keep soil in place with plants, grass, or rocks. </w:t>
            </w:r>
          </w:p>
          <w:p w14:paraId="32E5327E" w14:textId="77777777" w:rsidR="00DC1217" w:rsidRDefault="00DC1217" w:rsidP="00DC1217">
            <w:pPr>
              <w:pStyle w:val="ListBullet"/>
              <w:keepLines/>
              <w:numPr>
                <w:ilvl w:val="1"/>
                <w:numId w:val="4"/>
              </w:numPr>
            </w:pPr>
            <w:r>
              <w:t>Cover temporary piles of dirt with a tarp or burlap sack.</w:t>
            </w:r>
          </w:p>
          <w:p w14:paraId="1DCED07C" w14:textId="77777777" w:rsidR="00DC1217" w:rsidRDefault="00DC1217" w:rsidP="00DC1217">
            <w:pPr>
              <w:pStyle w:val="ListBullet"/>
              <w:keepLines/>
              <w:numPr>
                <w:ilvl w:val="1"/>
                <w:numId w:val="4"/>
              </w:numPr>
            </w:pPr>
            <w:r>
              <w:t>Keep leaves and grass off of streets and sidewalks.</w:t>
            </w:r>
          </w:p>
          <w:p w14:paraId="2220EE2E" w14:textId="77777777" w:rsidR="00DC1217" w:rsidRDefault="00DC1217" w:rsidP="00DC1217">
            <w:pPr>
              <w:pStyle w:val="ListBullet"/>
              <w:keepLines/>
              <w:numPr>
                <w:ilvl w:val="1"/>
                <w:numId w:val="4"/>
              </w:numPr>
            </w:pPr>
            <w:r>
              <w:t>Maintain any septic systems, private wells, and storage tanks to prevent leaks. Seal any unused wells.</w:t>
            </w:r>
          </w:p>
          <w:p w14:paraId="645E18F9" w14:textId="77777777" w:rsidR="00DC1217" w:rsidRDefault="00DC1217" w:rsidP="00DC1217">
            <w:pPr>
              <w:pStyle w:val="ListBullet"/>
              <w:keepLines/>
            </w:pPr>
            <w:r w:rsidRPr="000A258E">
              <w:t>Out-of-date medications</w:t>
            </w:r>
            <w:r>
              <w:t xml:space="preserve">: Never flush unwanted or out-of-date medications down the toilet or sink. Always take them to a waste disposal or prescription medication drop-off site. More information is available at </w:t>
            </w:r>
            <w:hyperlink r:id="rId22" w:history="1">
              <w:r>
                <w:rPr>
                  <w:rStyle w:val="Hyperlink"/>
                </w:rPr>
                <w:t>Managing unwanted medications (www.pca.state.mn.us/living-green/managing-unwanted-medications)</w:t>
              </w:r>
            </w:hyperlink>
          </w:p>
          <w:p w14:paraId="08F1067D" w14:textId="77777777" w:rsidR="00DC1217" w:rsidRDefault="00DC1217" w:rsidP="00DC1217">
            <w:pPr>
              <w:pStyle w:val="ListBullet"/>
              <w:keepLines/>
            </w:pPr>
            <w:r w:rsidRPr="00F3669C">
              <w:t>Hazardous materials</w:t>
            </w:r>
            <w:r>
              <w:t xml:space="preserve">: Safety store hazardous materials such as paint, batteries, herbicides, pesticides, and pool chemicals. Dispose of them at a proper waste disposal facility or drop-off event. Do not dump down storm drains, sink or onto your land. Learn more at: </w:t>
            </w:r>
            <w:hyperlink r:id="rId23" w:history="1">
              <w:r>
                <w:rPr>
                  <w:rStyle w:val="Hyperlink"/>
                </w:rPr>
                <w:t>Keep hazardous waste out of the garbage (http://www.pca.state.mn.us/featured/keep-hazardous-waste-out-garbage)</w:t>
              </w:r>
            </w:hyperlink>
            <w:r>
              <w:t>.</w:t>
            </w:r>
          </w:p>
          <w:p w14:paraId="2192B0D2" w14:textId="77777777" w:rsidR="00DC1217" w:rsidRDefault="00DC1217" w:rsidP="00DC1217">
            <w:pPr>
              <w:pStyle w:val="ListBullet"/>
              <w:keepLines/>
            </w:pPr>
            <w:r w:rsidRPr="00F3669C">
              <w:t>Pet waste</w:t>
            </w:r>
            <w:r>
              <w:t>: Pick up after your pet and put waste in the trash.</w:t>
            </w:r>
          </w:p>
          <w:p w14:paraId="13961FBD" w14:textId="77777777" w:rsidR="00DC1217" w:rsidRDefault="00DC1217" w:rsidP="00DC1217">
            <w:pPr>
              <w:pStyle w:val="ListBullet"/>
              <w:keepLines/>
            </w:pPr>
            <w:r w:rsidRPr="00F3669C">
              <w:t>Trash</w:t>
            </w:r>
            <w:r>
              <w:t>: Seal trash bags and keep litter out of the street.</w:t>
            </w:r>
          </w:p>
          <w:p w14:paraId="014C5906" w14:textId="77777777" w:rsidR="00DC1217" w:rsidRDefault="00DC1217" w:rsidP="00DC1217">
            <w:pPr>
              <w:pStyle w:val="ListBullet"/>
              <w:keepLines/>
            </w:pPr>
            <w:r w:rsidRPr="00F11854">
              <w:t xml:space="preserve">Winter ice </w:t>
            </w:r>
            <w:r>
              <w:t xml:space="preserve">removal: Chemicals used to break up the ice are called deicers or anti-icers. They can be harmful to the environment, corrosive to driveways and sidewalks and harmful to plants, pets and humans. Always shovel first, and then only apply deicers/anti-icers lightly if needed. Learn more at </w:t>
            </w:r>
            <w:hyperlink r:id="rId24" w:history="1">
              <w:r w:rsidRPr="0055458C">
                <w:rPr>
                  <w:rStyle w:val="Hyperlink"/>
                </w:rPr>
                <w:t>10 smart salting tips to protect Minnesota waters (https://www.pca.state.mn.us/featured/10-smart-salting-tips-protect-minnesota-waters).</w:t>
              </w:r>
            </w:hyperlink>
          </w:p>
          <w:p w14:paraId="68FFF9F8" w14:textId="77777777" w:rsidR="00DC1217" w:rsidRDefault="00DC1217" w:rsidP="00DC1217">
            <w:pPr>
              <w:pStyle w:val="ListBullet"/>
              <w:keepLines/>
            </w:pPr>
            <w:r>
              <w:t>Keep an eye out for car and motor</w:t>
            </w:r>
            <w:r w:rsidRPr="000F5EE2">
              <w:t xml:space="preserve"> fluids</w:t>
            </w:r>
            <w:r>
              <w:t>: Seal or repair any fluid leaks that could run off onto streets and into storm drains. Take used motor oil or other fluids to a neighborhood drop-off site.</w:t>
            </w:r>
          </w:p>
          <w:p w14:paraId="3F25812D" w14:textId="77777777" w:rsidR="00DC1217" w:rsidRPr="002A08A2" w:rsidRDefault="00DC1217" w:rsidP="00DC1217">
            <w:pPr>
              <w:pStyle w:val="ListBullet"/>
              <w:keepLines/>
            </w:pPr>
            <w:r w:rsidRPr="000F5EE2">
              <w:t>Be a water advocate</w:t>
            </w:r>
            <w:r>
              <w:t xml:space="preserve">: Spread the word; get involved. There are many groups and individuals working to protect water across Minnesota. </w:t>
            </w:r>
          </w:p>
        </w:tc>
      </w:tr>
      <w:tr w:rsidR="00DC1217" w14:paraId="60AADD61" w14:textId="77777777" w:rsidTr="00F470CE">
        <w:tc>
          <w:tcPr>
            <w:tcW w:w="10440" w:type="dxa"/>
            <w:tcBorders>
              <w:top w:val="nil"/>
              <w:left w:val="nil"/>
              <w:bottom w:val="nil"/>
              <w:right w:val="nil"/>
            </w:tcBorders>
          </w:tcPr>
          <w:p w14:paraId="5DD33FB6" w14:textId="77777777" w:rsidR="00DC1217" w:rsidRPr="004A641C" w:rsidRDefault="00DC1217" w:rsidP="00246136">
            <w:pPr>
              <w:pStyle w:val="Heading3"/>
              <w:spacing w:before="240"/>
              <w:outlineLvl w:val="2"/>
            </w:pPr>
            <w:r w:rsidRPr="004A641C">
              <w:lastRenderedPageBreak/>
              <w:t>Reduce Backflow at Cross Connections</w:t>
            </w:r>
          </w:p>
          <w:p w14:paraId="0C400FD9" w14:textId="77777777" w:rsidR="00DC1217" w:rsidRDefault="00DC1217" w:rsidP="00DC1217">
            <w:pPr>
              <w:rPr>
                <w:rStyle w:val="Hyperlink"/>
                <w:color w:val="auto"/>
                <w:u w:val="none"/>
              </w:rPr>
            </w:pPr>
            <w:r>
              <w:rPr>
                <w:rStyle w:val="Hyperlink"/>
                <w:color w:val="auto"/>
                <w:u w:val="none"/>
              </w:rPr>
              <w:t xml:space="preserve">Bacteria and chemicals can enter the drinking water supply from polluted water sources in a process called backflow. Backflow occurs at connection points </w:t>
            </w:r>
            <w:r w:rsidRPr="00954FCB">
              <w:rPr>
                <w:rStyle w:val="Hyperlink"/>
                <w:color w:val="auto"/>
                <w:u w:val="none"/>
              </w:rPr>
              <w:t>between drinking water and non-drinking water supplies</w:t>
            </w:r>
            <w:r>
              <w:rPr>
                <w:rStyle w:val="Hyperlink"/>
                <w:color w:val="auto"/>
                <w:u w:val="none"/>
              </w:rPr>
              <w:t xml:space="preserve"> (cross connections) due to water pressure differences.</w:t>
            </w:r>
          </w:p>
          <w:p w14:paraId="10ACAC6F" w14:textId="77777777" w:rsidR="00DC1217" w:rsidRDefault="00DC1217" w:rsidP="00DC1217">
            <w:r>
              <w:t>For example, if a person sprays an herbicide with a garden hose, the herbicide could enter the home's plumbing and then enter the drinking water supply. This could happen if the water pressure in the hose is greater than the water pressure in the home's pipes.</w:t>
            </w:r>
          </w:p>
          <w:p w14:paraId="4B5FE56E" w14:textId="77777777" w:rsidR="00DC1217" w:rsidRDefault="00DC1217" w:rsidP="00DC1217">
            <w:r>
              <w:t>Property owners can help prevent backflow. Pay attention to cross connections, such as garden hoses.</w:t>
            </w:r>
          </w:p>
          <w:p w14:paraId="38F19543" w14:textId="77777777" w:rsidR="00DC1217" w:rsidRPr="00AC4AA7" w:rsidRDefault="00DC1217" w:rsidP="00DC1217">
            <w:pPr>
              <w:rPr>
                <w:rStyle w:val="Hyperlink"/>
                <w:color w:val="auto"/>
                <w:u w:val="none"/>
              </w:rPr>
            </w:pPr>
            <w:r w:rsidRPr="00AC4AA7">
              <w:rPr>
                <w:rStyle w:val="Hyperlink"/>
                <w:color w:val="auto"/>
                <w:u w:val="none"/>
              </w:rPr>
              <w:t>The Minnesota Department of Health and American Water Works Association recommend the following:</w:t>
            </w:r>
          </w:p>
          <w:p w14:paraId="26F7FF30" w14:textId="77777777" w:rsidR="00DC1217" w:rsidRPr="00923C7A" w:rsidRDefault="00DC1217" w:rsidP="00DC1217">
            <w:pPr>
              <w:pStyle w:val="ListBullet"/>
              <w:keepLines/>
              <w:rPr>
                <w:rStyle w:val="Hyperlink"/>
                <w:color w:val="auto"/>
                <w:u w:val="none"/>
              </w:rPr>
            </w:pPr>
            <w:r w:rsidRPr="00923C7A">
              <w:rPr>
                <w:rStyle w:val="Hyperlink"/>
                <w:color w:val="auto"/>
                <w:u w:val="none"/>
              </w:rPr>
              <w:t>Do not submerge hoses in buckets, pools, tubs, or sinks.</w:t>
            </w:r>
          </w:p>
          <w:p w14:paraId="130591BB" w14:textId="77777777" w:rsidR="00DC1217" w:rsidRPr="00923C7A" w:rsidRDefault="00DC1217" w:rsidP="00DC1217">
            <w:pPr>
              <w:pStyle w:val="ListBullet"/>
              <w:keepLines/>
              <w:rPr>
                <w:rStyle w:val="Hyperlink"/>
                <w:color w:val="auto"/>
                <w:u w:val="none"/>
              </w:rPr>
            </w:pPr>
            <w:r w:rsidRPr="00923C7A">
              <w:rPr>
                <w:rStyle w:val="Hyperlink"/>
                <w:color w:val="auto"/>
                <w:u w:val="none"/>
              </w:rPr>
              <w:t>Keep the end of hose</w:t>
            </w:r>
            <w:r>
              <w:rPr>
                <w:rStyle w:val="Hyperlink"/>
                <w:color w:val="auto"/>
                <w:u w:val="none"/>
              </w:rPr>
              <w:t>s</w:t>
            </w:r>
            <w:r w:rsidRPr="00923C7A">
              <w:rPr>
                <w:rStyle w:val="Hyperlink"/>
                <w:color w:val="auto"/>
                <w:u w:val="none"/>
              </w:rPr>
              <w:t xml:space="preserve"> clear of possible contaminants.</w:t>
            </w:r>
          </w:p>
          <w:p w14:paraId="57B47CBD" w14:textId="77777777" w:rsidR="00DC1217" w:rsidRPr="00923C7A" w:rsidRDefault="00DC1217" w:rsidP="00DC1217">
            <w:pPr>
              <w:pStyle w:val="ListBullet"/>
              <w:keepLines/>
              <w:rPr>
                <w:rStyle w:val="Hyperlink"/>
                <w:color w:val="auto"/>
                <w:u w:val="none"/>
              </w:rPr>
            </w:pPr>
            <w:r w:rsidRPr="00923C7A">
              <w:rPr>
                <w:rStyle w:val="Hyperlink"/>
                <w:color w:val="auto"/>
                <w:u w:val="none"/>
              </w:rPr>
              <w:t>Do not use spray attachments without a backflow prevention device. Attach these devices to threaded faucets. Such devices are inexpensive and available at hardware stores.</w:t>
            </w:r>
          </w:p>
          <w:p w14:paraId="42223547" w14:textId="77777777" w:rsidR="00DC1217" w:rsidRDefault="00DC1217" w:rsidP="00DC1217">
            <w:pPr>
              <w:pStyle w:val="ListBullet"/>
              <w:keepLines/>
              <w:rPr>
                <w:rStyle w:val="veryhardreadability"/>
              </w:rPr>
            </w:pPr>
            <w:r>
              <w:rPr>
                <w:rStyle w:val="veryhardreadability"/>
              </w:rPr>
              <w:t>Use a licensed plumber to install backflow prevention devices.</w:t>
            </w:r>
          </w:p>
          <w:p w14:paraId="3562BDBC" w14:textId="77777777" w:rsidR="00DC1217" w:rsidRDefault="00DC1217" w:rsidP="00DC1217">
            <w:pPr>
              <w:pStyle w:val="ListBullet"/>
              <w:keepLines/>
            </w:pPr>
            <w:r>
              <w:t>Maintain air gaps between hose outlets and liquids. An air gap is a vertical space between the water outlet and the flood level of a fixture (</w:t>
            </w:r>
            <w:proofErr w:type="gramStart"/>
            <w:r>
              <w:t>e.g.</w:t>
            </w:r>
            <w:proofErr w:type="gramEnd"/>
            <w:r>
              <w:t xml:space="preserve"> the space between a wall-mounted faucet and the sink rim). It must be at least twice the diameter of the water supply outlet, and at least one inch.</w:t>
            </w:r>
          </w:p>
          <w:p w14:paraId="2815A014" w14:textId="77777777" w:rsidR="00DC1217" w:rsidRDefault="00DC1217" w:rsidP="00DC1217">
            <w:pPr>
              <w:pStyle w:val="ListBullet"/>
              <w:keepLines/>
            </w:pPr>
            <w:r w:rsidRPr="00313702">
              <w:t>Commercial property owners should develop a plan for flushing or cleaning water system</w:t>
            </w:r>
            <w:r>
              <w:t>s</w:t>
            </w:r>
            <w:r w:rsidRPr="00313702">
              <w:t xml:space="preserve"> to minimize the risk of drawing contaminants into uncontaminated areas.</w:t>
            </w:r>
          </w:p>
        </w:tc>
      </w:tr>
      <w:tr w:rsidR="00DC1217" w14:paraId="1D16461B" w14:textId="77777777" w:rsidTr="00973BE2">
        <w:tc>
          <w:tcPr>
            <w:tcW w:w="10440" w:type="dxa"/>
            <w:tcBorders>
              <w:top w:val="nil"/>
              <w:left w:val="nil"/>
              <w:bottom w:val="nil"/>
              <w:right w:val="nil"/>
            </w:tcBorders>
          </w:tcPr>
          <w:p w14:paraId="15FBC255" w14:textId="77777777" w:rsidR="00DC1217" w:rsidRDefault="00DC1217" w:rsidP="00DC1217">
            <w:pPr>
              <w:pStyle w:val="Heading2"/>
              <w:outlineLvl w:val="1"/>
            </w:pPr>
            <w:r w:rsidRPr="00213D54">
              <w:t>Home Water Treatment</w:t>
            </w:r>
          </w:p>
          <w:p w14:paraId="765B0686" w14:textId="77777777" w:rsidR="00F470CE" w:rsidRPr="00F470CE" w:rsidRDefault="00F470CE" w:rsidP="00F470CE"/>
        </w:tc>
      </w:tr>
      <w:tr w:rsidR="00DC1217" w14:paraId="22EBE704" w14:textId="77777777" w:rsidTr="00973BE2">
        <w:tc>
          <w:tcPr>
            <w:tcW w:w="10440" w:type="dxa"/>
            <w:tcBorders>
              <w:top w:val="nil"/>
              <w:left w:val="nil"/>
              <w:bottom w:val="nil"/>
              <w:right w:val="nil"/>
            </w:tcBorders>
          </w:tcPr>
          <w:p w14:paraId="7A8C445C" w14:textId="77777777" w:rsidR="00094BF1" w:rsidRDefault="00094BF1" w:rsidP="00246136">
            <w:pPr>
              <w:pStyle w:val="Heading3"/>
              <w:spacing w:before="240"/>
              <w:outlineLvl w:val="2"/>
            </w:pPr>
            <w:r>
              <w:lastRenderedPageBreak/>
              <w:t>Overview</w:t>
            </w:r>
          </w:p>
          <w:p w14:paraId="7227735B" w14:textId="77777777" w:rsidR="00094BF1" w:rsidRDefault="00094BF1" w:rsidP="00094BF1">
            <w:pPr>
              <w:tabs>
                <w:tab w:val="left" w:pos="-1180"/>
                <w:tab w:val="left" w:pos="-720"/>
                <w:tab w:val="left" w:pos="0"/>
              </w:tabs>
            </w:pPr>
            <w:r w:rsidRPr="0000552A">
              <w:t>Most Minnesotans, whether they drink from a public water supply or a private well, have drinking water that does not need treatment for health protection. Water treatment units are best for improving the physical qualities of water—the taste, color, or odor.</w:t>
            </w:r>
          </w:p>
          <w:p w14:paraId="6E8166A9" w14:textId="77777777" w:rsidR="00094BF1" w:rsidRPr="00213D54" w:rsidRDefault="00094BF1" w:rsidP="00094BF1">
            <w:r w:rsidRPr="00213D54">
              <w:t>No single treatment process can remove all substances in water. If you decide to install a home water treatment unit, choose a unit certified and labeled to reduce or remove the substance of concern. If there is more than one substance you want to remove from your water, you may need to combine several treatment processes into one system.</w:t>
            </w:r>
          </w:p>
          <w:p w14:paraId="754C644B" w14:textId="77777777" w:rsidR="00DC1217" w:rsidRDefault="00094BF1" w:rsidP="00094BF1">
            <w:r w:rsidRPr="00213D54">
              <w:t>Even well-designed treatments systems can fail. You should continue to test your drinking water after you install a treatment unit. All home water treatment units need regular maintenance to work correctly. Regular maintenance may include changing filters, disinfecting the unit, or cleaning scale buildup. Always install, clean, and maintain a treatment unit according to the manufacturer's recommendations.</w:t>
            </w:r>
          </w:p>
          <w:p w14:paraId="0EB077AD" w14:textId="77777777" w:rsidR="005A159A" w:rsidRPr="00213D54" w:rsidRDefault="005A159A" w:rsidP="00094BF1">
            <w:r w:rsidRPr="00AB58B6">
              <w:rPr>
                <w:rFonts w:eastAsia="Times New Roman" w:cs="Times New Roman"/>
              </w:rPr>
              <w:t xml:space="preserve">Learn more at </w:t>
            </w:r>
            <w:hyperlink r:id="rId25" w:history="1">
              <w:r w:rsidRPr="005A159A">
                <w:rPr>
                  <w:rStyle w:val="Hyperlink"/>
                  <w:rFonts w:eastAsia="Times New Roman" w:cs="Times New Roman"/>
                </w:rPr>
                <w:t>Home Water Treatment (https://www.health.state.mn.us/communities/environment/water/factsheet/hometreatment.html)</w:t>
              </w:r>
            </w:hyperlink>
            <w:r>
              <w:rPr>
                <w:rFonts w:eastAsia="Times New Roman" w:cs="Times New Roman"/>
              </w:rPr>
              <w:t>.</w:t>
            </w:r>
          </w:p>
        </w:tc>
      </w:tr>
      <w:tr w:rsidR="00094BF1" w14:paraId="740B3BDA" w14:textId="77777777" w:rsidTr="00973BE2">
        <w:tc>
          <w:tcPr>
            <w:tcW w:w="10440" w:type="dxa"/>
            <w:tcBorders>
              <w:top w:val="nil"/>
              <w:left w:val="nil"/>
              <w:bottom w:val="nil"/>
              <w:right w:val="nil"/>
            </w:tcBorders>
          </w:tcPr>
          <w:p w14:paraId="4F0A3CA6" w14:textId="77777777" w:rsidR="00094BF1" w:rsidRDefault="00094BF1" w:rsidP="00246136">
            <w:pPr>
              <w:pStyle w:val="Heading3"/>
              <w:spacing w:before="240"/>
              <w:outlineLvl w:val="2"/>
            </w:pPr>
            <w:r>
              <w:t>Beware of Water Treatment Scams</w:t>
            </w:r>
          </w:p>
          <w:p w14:paraId="56C58EFC" w14:textId="77777777" w:rsidR="00094BF1" w:rsidRPr="005A159A" w:rsidRDefault="00094BF1" w:rsidP="00094BF1">
            <w:pPr>
              <w:pStyle w:val="ListBullet"/>
              <w:numPr>
                <w:ilvl w:val="0"/>
                <w:numId w:val="0"/>
              </w:numPr>
            </w:pPr>
            <w:r>
              <w:t xml:space="preserve">False claims, deceptive sales pitches, or scare tactics have been used by some water treatment companies. Every person has a right to decide what is best for themselves and their family, and you may choose to install additional water treatment to further lower the levels of contaminants of emerging concern, chlorine, and other chemicals in your water. However, you should be cautious about purchasing a water treatment system. If you are considering the purchase of a home water treatment system, please read the Minnesota Department of Health’s recommendations online at </w:t>
            </w:r>
            <w:hyperlink r:id="rId26" w:history="1">
              <w:r w:rsidR="005A159A" w:rsidRPr="005A159A">
                <w:rPr>
                  <w:rStyle w:val="Hyperlink"/>
                </w:rPr>
                <w:t>Warning: Beware of Water Treatment Scams (https://www.health.state.mn.us/communities/environment/water/factsheet/beware.html)</w:t>
              </w:r>
            </w:hyperlink>
            <w:r w:rsidRPr="005A159A">
              <w:rPr>
                <w:rStyle w:val="Hyperlink"/>
                <w:u w:val="none"/>
              </w:rPr>
              <w:t>.</w:t>
            </w:r>
          </w:p>
        </w:tc>
      </w:tr>
      <w:bookmarkEnd w:id="0"/>
      <w:bookmarkEnd w:id="1"/>
    </w:tbl>
    <w:p w14:paraId="6E040005" w14:textId="77777777" w:rsidR="00BB0B78" w:rsidRPr="00FF4431" w:rsidRDefault="00BB0B78" w:rsidP="00CC1542">
      <w:pPr>
        <w:rPr>
          <w:rFonts w:ascii="Arial" w:hAnsi="Arial" w:cs="Arial"/>
          <w:sz w:val="20"/>
          <w:szCs w:val="20"/>
        </w:rPr>
      </w:pPr>
    </w:p>
    <w:sectPr w:rsidR="00BB0B78" w:rsidRPr="00FF4431" w:rsidSect="005C1043">
      <w:headerReference w:type="default" r:id="rId27"/>
      <w:footerReference w:type="default" r:id="rId28"/>
      <w:footerReference w:type="first" r:id="rId29"/>
      <w:type w:val="continuous"/>
      <w:pgSz w:w="12240" w:h="15840"/>
      <w:pgMar w:top="1440" w:right="720" w:bottom="1440" w:left="1080" w:header="432" w:footer="432" w:gutter="0"/>
      <w:pgNumType w:start="1"/>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nice Stanger" w:date="2021-02-25T11:02:00Z" w:initials="SJ(">
    <w:p w14:paraId="2A81BA53" w14:textId="77777777" w:rsidR="00CB06DA" w:rsidRDefault="00CB06D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81B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1BA53" w16cid:durableId="24474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0FE7" w14:textId="77777777" w:rsidR="009E708B" w:rsidRDefault="009E708B" w:rsidP="00D36495">
      <w:r>
        <w:separator/>
      </w:r>
    </w:p>
  </w:endnote>
  <w:endnote w:type="continuationSeparator" w:id="0">
    <w:p w14:paraId="0FE133DC"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0E87"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1730013</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B37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1730013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71FB" w14:textId="77777777" w:rsidR="009E708B" w:rsidRDefault="009E708B" w:rsidP="00D36495">
      <w:r>
        <w:separator/>
      </w:r>
    </w:p>
  </w:footnote>
  <w:footnote w:type="continuationSeparator" w:id="0">
    <w:p w14:paraId="0F3075F1"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BE6"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ce Stanger">
    <w15:presenceInfo w15:providerId="AD" w15:userId="S-1-5-21-1314793539-288207475-437156019-3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A15"/>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1DBC3"/>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yperlink" Target="https://www.epa.gov/watersense" TargetMode="External"/><Relationship Id="rId26" Type="http://schemas.openxmlformats.org/officeDocument/2006/relationships/hyperlink" Target="https://www.health.state.mn.us/communities/environment/water/factsheet/beware.htm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5" Type="http://schemas.openxmlformats.org/officeDocument/2006/relationships/hyperlink" Target="https://www.health.state.mn.us/communities/environment/water/factsheet/hometreatment.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microsoft.com/office/2011/relationships/commentsExtended" Target="commentsExtended.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24" Type="http://schemas.openxmlformats.org/officeDocument/2006/relationships/hyperlink" Target="https://www.pca.state.mn.us/featured/10-smart-salting-tips-protect-minnesota-wat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23" Type="http://schemas.openxmlformats.org/officeDocument/2006/relationships/hyperlink" Target="http://www.pca.state.mn.us/featured/keep-hazardous-waste-out-garbage" TargetMode="External"/><Relationship Id="rId28" Type="http://schemas.openxmlformats.org/officeDocument/2006/relationships/footer" Target="footer1.xml"/><Relationship Id="rId10" Type="http://schemas.openxmlformats.org/officeDocument/2006/relationships/hyperlink" Target="https://www.health.state.mn.us/communities/environment/water/com/ucmr4.html" TargetMode="Externa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hyperlink" Target="http://www.pca.state.mn.us/living-green/managing-unwanted-medications"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3</TotalTime>
  <Pages>11</Pages>
  <Words>3572</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Lenovo Laptop</cp:lastModifiedBy>
  <cp:revision>2</cp:revision>
  <cp:lastPrinted>2016-12-14T18:03:00Z</cp:lastPrinted>
  <dcterms:created xsi:type="dcterms:W3CDTF">2021-05-13T12:09:00Z</dcterms:created>
  <dcterms:modified xsi:type="dcterms:W3CDTF">2021-05-13T12:09:00Z</dcterms:modified>
</cp:coreProperties>
</file>